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B13" w:rsidRDefault="00387B13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87B13" w:rsidRDefault="00387B13">
      <w:pPr>
        <w:pStyle w:val="ConsPlusNormal"/>
        <w:jc w:val="both"/>
        <w:outlineLvl w:val="0"/>
      </w:pPr>
    </w:p>
    <w:p w:rsidR="00387B13" w:rsidRDefault="00387B13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387B13" w:rsidRDefault="00387B13">
      <w:pPr>
        <w:pStyle w:val="ConsPlusTitle"/>
        <w:jc w:val="center"/>
      </w:pPr>
    </w:p>
    <w:p w:rsidR="00387B13" w:rsidRDefault="00387B13">
      <w:pPr>
        <w:pStyle w:val="ConsPlusTitle"/>
        <w:jc w:val="center"/>
      </w:pPr>
      <w:r>
        <w:t>РАСПОРЯЖЕНИЕ</w:t>
      </w:r>
    </w:p>
    <w:p w:rsidR="00387B13" w:rsidRDefault="00387B13">
      <w:pPr>
        <w:pStyle w:val="ConsPlusTitle"/>
        <w:jc w:val="center"/>
      </w:pPr>
      <w:r>
        <w:t>от 20 октября 2017 г. N 232-Р</w:t>
      </w:r>
    </w:p>
    <w:p w:rsidR="00387B13" w:rsidRDefault="00387B13">
      <w:pPr>
        <w:pStyle w:val="ConsPlusTitle"/>
        <w:jc w:val="center"/>
      </w:pPr>
    </w:p>
    <w:p w:rsidR="00387B13" w:rsidRDefault="00387B13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387B13" w:rsidRDefault="00387B13">
      <w:pPr>
        <w:pStyle w:val="ConsPlusTitle"/>
        <w:jc w:val="center"/>
      </w:pPr>
      <w:r>
        <w:t>ПРИСОЕДИНЕНИЕ) КОТЕЛЬНОЙ ДЛЯ ТЕПЛОСНАБЖЕНИЯ МАЛОЭТАЖНОГО</w:t>
      </w:r>
    </w:p>
    <w:p w:rsidR="00387B13" w:rsidRDefault="00387B13">
      <w:pPr>
        <w:pStyle w:val="ConsPlusTitle"/>
        <w:jc w:val="center"/>
      </w:pPr>
      <w:r>
        <w:t>ЖИЛИЩНОГО СТРОИТЕЛЬСТВА С СУММАРНЫМ МАКСИМАЛЬНЫМ РАСХОДОМ</w:t>
      </w:r>
    </w:p>
    <w:p w:rsidR="00387B13" w:rsidRDefault="00387B13">
      <w:pPr>
        <w:pStyle w:val="ConsPlusTitle"/>
        <w:jc w:val="center"/>
      </w:pPr>
      <w:r>
        <w:t>ГАЗА 118,215 МЕТРА КУБИЧЕСКОГО В ЧАС, РАСПОЛОЖЕННОЙ</w:t>
      </w:r>
    </w:p>
    <w:p w:rsidR="00387B13" w:rsidRDefault="00387B13">
      <w:pPr>
        <w:pStyle w:val="ConsPlusTitle"/>
        <w:jc w:val="center"/>
      </w:pPr>
      <w:r>
        <w:t>НА ЗЕМЕЛЬНОМ УЧАСТКЕ С КАДАСТРОВЫМ НОМЕРОМ</w:t>
      </w:r>
    </w:p>
    <w:p w:rsidR="00387B13" w:rsidRDefault="00387B13">
      <w:pPr>
        <w:pStyle w:val="ConsPlusTitle"/>
        <w:jc w:val="center"/>
      </w:pPr>
      <w:r>
        <w:t>50:23:0040207:2226 ПО АДРЕСУ: МОСКОВСКАЯ ОБЛАСТЬ, РАМЕНСКИЙ</w:t>
      </w:r>
    </w:p>
    <w:p w:rsidR="00387B13" w:rsidRDefault="00387B13">
      <w:pPr>
        <w:pStyle w:val="ConsPlusTitle"/>
        <w:jc w:val="center"/>
      </w:pPr>
      <w:r>
        <w:t>РАЙОН, С/П СОФЬИНСКОЕ, С. СОФЬИНО, К СЕТЯМ ГАЗОРАСПРЕДЕЛЕНИЯ</w:t>
      </w:r>
    </w:p>
    <w:p w:rsidR="00387B13" w:rsidRDefault="00387B13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387B13" w:rsidRDefault="00387B13">
      <w:pPr>
        <w:pStyle w:val="ConsPlusTitle"/>
        <w:jc w:val="center"/>
      </w:pPr>
      <w:r>
        <w:t>МОСКОВСКОЙ ОБЛАСТИ ПО ИНДИВИДУАЛЬНОМУ ПРОЕКТУ</w:t>
      </w:r>
    </w:p>
    <w:p w:rsidR="00387B13" w:rsidRDefault="00387B13">
      <w:pPr>
        <w:pStyle w:val="ConsPlusTitle"/>
        <w:jc w:val="center"/>
      </w:pPr>
      <w:r>
        <w:t>(ЗАЯВИТЕЛЬ - БУХАРЕВ Е.Г.)</w:t>
      </w:r>
    </w:p>
    <w:p w:rsidR="00387B13" w:rsidRDefault="00387B13">
      <w:pPr>
        <w:pStyle w:val="ConsPlusNormal"/>
        <w:jc w:val="both"/>
      </w:pPr>
    </w:p>
    <w:p w:rsidR="00387B13" w:rsidRDefault="00387B1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13.10.2017 N 37):</w:t>
      </w:r>
    </w:p>
    <w:p w:rsidR="00387B13" w:rsidRDefault="00387B13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7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для теплоснабжения малоэтажного жилищного строительства с суммарным максимальным расходом газа 118,215 метра кубического в час, расположенной на земельном участке с кадастровым номером 50:23:0040207:2226 по адресу: Московская область, Раменский район, с/п Софьинское, с. Софьино, к сетям газораспределения Государственного унитарного предприятия газового хозяйства Московской области по индивидуальному проекту (заявитель - Бухарев Евгений Геннадьевич) в размере 1949122 руб. (без учета НДС), 2299964 руб. (с учетом НДС) в соответствии с приложением к настоящему распоряжению.</w:t>
      </w:r>
    </w:p>
    <w:p w:rsidR="00387B13" w:rsidRDefault="00387B13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387B13" w:rsidRDefault="00387B13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387B13" w:rsidRDefault="00387B13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387B13" w:rsidRDefault="00387B13">
      <w:pPr>
        <w:pStyle w:val="ConsPlusNormal"/>
        <w:jc w:val="both"/>
      </w:pPr>
    </w:p>
    <w:p w:rsidR="00387B13" w:rsidRDefault="00387B13">
      <w:pPr>
        <w:pStyle w:val="ConsPlusNormal"/>
        <w:jc w:val="right"/>
      </w:pPr>
      <w:r>
        <w:t>Председатель Комитета по ценам</w:t>
      </w:r>
    </w:p>
    <w:p w:rsidR="00387B13" w:rsidRDefault="00387B13">
      <w:pPr>
        <w:pStyle w:val="ConsPlusNormal"/>
        <w:jc w:val="right"/>
      </w:pPr>
      <w:r>
        <w:t>и тарифам Московской области</w:t>
      </w:r>
    </w:p>
    <w:p w:rsidR="00387B13" w:rsidRDefault="00387B13">
      <w:pPr>
        <w:pStyle w:val="ConsPlusNormal"/>
        <w:jc w:val="right"/>
      </w:pPr>
      <w:r>
        <w:t>Н.С. Ушакова</w:t>
      </w:r>
    </w:p>
    <w:p w:rsidR="00387B13" w:rsidRDefault="00387B13">
      <w:pPr>
        <w:pStyle w:val="ConsPlusNormal"/>
        <w:jc w:val="both"/>
      </w:pPr>
    </w:p>
    <w:p w:rsidR="00387B13" w:rsidRDefault="00387B13">
      <w:pPr>
        <w:pStyle w:val="ConsPlusNormal"/>
        <w:jc w:val="both"/>
      </w:pPr>
    </w:p>
    <w:p w:rsidR="00387B13" w:rsidRDefault="00387B13">
      <w:pPr>
        <w:pStyle w:val="ConsPlusNormal"/>
        <w:jc w:val="both"/>
      </w:pPr>
    </w:p>
    <w:p w:rsidR="00387B13" w:rsidRDefault="00387B13">
      <w:pPr>
        <w:pStyle w:val="ConsPlusNormal"/>
        <w:jc w:val="both"/>
      </w:pPr>
    </w:p>
    <w:p w:rsidR="00387B13" w:rsidRDefault="00387B13">
      <w:pPr>
        <w:pStyle w:val="ConsPlusNormal"/>
        <w:jc w:val="both"/>
      </w:pPr>
    </w:p>
    <w:p w:rsidR="00387B13" w:rsidRDefault="00387B13">
      <w:pPr>
        <w:pStyle w:val="ConsPlusNormal"/>
        <w:jc w:val="right"/>
        <w:outlineLvl w:val="0"/>
      </w:pPr>
      <w:r>
        <w:t>Приложение</w:t>
      </w:r>
    </w:p>
    <w:p w:rsidR="00387B13" w:rsidRDefault="00387B13">
      <w:pPr>
        <w:pStyle w:val="ConsPlusNormal"/>
        <w:jc w:val="right"/>
      </w:pPr>
      <w:r>
        <w:t>к распоряжению Комитета</w:t>
      </w:r>
    </w:p>
    <w:p w:rsidR="00387B13" w:rsidRDefault="00387B13">
      <w:pPr>
        <w:pStyle w:val="ConsPlusNormal"/>
        <w:jc w:val="right"/>
      </w:pPr>
      <w:r>
        <w:t>по ценам и тарифам</w:t>
      </w:r>
    </w:p>
    <w:p w:rsidR="00387B13" w:rsidRDefault="00387B13">
      <w:pPr>
        <w:pStyle w:val="ConsPlusNormal"/>
        <w:jc w:val="right"/>
      </w:pPr>
      <w:r>
        <w:t>Московской области</w:t>
      </w:r>
    </w:p>
    <w:p w:rsidR="00387B13" w:rsidRDefault="00387B13">
      <w:pPr>
        <w:pStyle w:val="ConsPlusNormal"/>
        <w:jc w:val="right"/>
      </w:pPr>
      <w:r>
        <w:t>от 20 октября 2017 г. N 232-Р</w:t>
      </w:r>
    </w:p>
    <w:p w:rsidR="00387B13" w:rsidRDefault="00387B13">
      <w:pPr>
        <w:pStyle w:val="ConsPlusNormal"/>
        <w:jc w:val="both"/>
      </w:pPr>
    </w:p>
    <w:p w:rsidR="00387B13" w:rsidRDefault="00387B13">
      <w:pPr>
        <w:pStyle w:val="ConsPlusTitle"/>
        <w:jc w:val="center"/>
      </w:pPr>
      <w:bookmarkStart w:id="0" w:name="P37"/>
      <w:bookmarkEnd w:id="0"/>
      <w:r>
        <w:t>ПЛАТА</w:t>
      </w:r>
    </w:p>
    <w:p w:rsidR="00387B13" w:rsidRDefault="00387B13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387B13" w:rsidRDefault="00387B13">
      <w:pPr>
        <w:pStyle w:val="ConsPlusTitle"/>
        <w:jc w:val="center"/>
      </w:pPr>
      <w:r>
        <w:t>ДЛЯ ТЕПЛОСНАБЖЕНИЯ МАЛОЭТАЖНОГО ЖИЛИЩНОГО СТРОИТЕЛЬСТВА</w:t>
      </w:r>
    </w:p>
    <w:p w:rsidR="00387B13" w:rsidRDefault="00387B13">
      <w:pPr>
        <w:pStyle w:val="ConsPlusTitle"/>
        <w:jc w:val="center"/>
      </w:pPr>
      <w:r>
        <w:t>С СУММАРНЫМ МАКСИМАЛЬНЫМ РАСХОДОМ ГАЗА 118,215 МЕТРА</w:t>
      </w:r>
    </w:p>
    <w:p w:rsidR="00387B13" w:rsidRDefault="00387B13">
      <w:pPr>
        <w:pStyle w:val="ConsPlusTitle"/>
        <w:jc w:val="center"/>
      </w:pPr>
      <w:r>
        <w:t>КУБИЧЕСКОГО В ЧАС, РАСПОЛОЖЕННОЙ НА ЗЕМЕЛЬНОМ УЧАСТКЕ</w:t>
      </w:r>
    </w:p>
    <w:p w:rsidR="00387B13" w:rsidRDefault="00387B13">
      <w:pPr>
        <w:pStyle w:val="ConsPlusTitle"/>
        <w:jc w:val="center"/>
      </w:pPr>
      <w:r>
        <w:t>С КАДАСТРОВЫМ НОМЕРОМ 50:23:0040207:2226 ПО АДРЕСУ:</w:t>
      </w:r>
    </w:p>
    <w:p w:rsidR="00387B13" w:rsidRDefault="00387B13">
      <w:pPr>
        <w:pStyle w:val="ConsPlusTitle"/>
        <w:jc w:val="center"/>
      </w:pPr>
      <w:r>
        <w:t>МОСКОВСКАЯ ОБЛАСТЬ, РАМЕНСКИЙ РАЙОН, С/П СОФЬИНСКОЕ, С.</w:t>
      </w:r>
    </w:p>
    <w:p w:rsidR="00387B13" w:rsidRDefault="00387B13">
      <w:pPr>
        <w:pStyle w:val="ConsPlusTitle"/>
        <w:jc w:val="center"/>
      </w:pPr>
      <w:r>
        <w:t>СОФЬИНО, К СЕТЯМ ГАЗОРАСПРЕДЕЛЕНИЯ ГОСУДАРСТВЕННОГО</w:t>
      </w:r>
    </w:p>
    <w:p w:rsidR="00387B13" w:rsidRDefault="00387B13">
      <w:pPr>
        <w:pStyle w:val="ConsPlusTitle"/>
        <w:jc w:val="center"/>
      </w:pPr>
      <w:r>
        <w:t>УНИТАРНОГО ПРЕДПРИЯТИЯ ГАЗОВОГО ХОЗЯЙСТВА МОСКОВСКОЙ ОБЛАСТИ</w:t>
      </w:r>
    </w:p>
    <w:p w:rsidR="00387B13" w:rsidRDefault="00387B13">
      <w:pPr>
        <w:pStyle w:val="ConsPlusTitle"/>
        <w:jc w:val="center"/>
      </w:pPr>
      <w:r>
        <w:t>ПО ИНДИВИДУАЛЬНОМУ ПРОЕКТУ (ЗАЯВИТЕЛЬ - БУХАРЕВ Е.Г.)</w:t>
      </w:r>
    </w:p>
    <w:p w:rsidR="00387B13" w:rsidRDefault="00387B13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5159"/>
        <w:gridCol w:w="2021"/>
      </w:tblGrid>
      <w:tr w:rsidR="00387B13">
        <w:tc>
          <w:tcPr>
            <w:tcW w:w="964" w:type="dxa"/>
          </w:tcPr>
          <w:p w:rsidR="00387B13" w:rsidRDefault="00387B1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  <w:jc w:val="center"/>
            </w:pPr>
            <w:r>
              <w:t>3</w:t>
            </w: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1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  <w:r>
              <w:t>507,37</w:t>
            </w: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  <w:r>
              <w:t>1100,80</w:t>
            </w: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2.1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  <w:r>
              <w:t>296,36</w:t>
            </w: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2.1.1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2.1.1.1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158 мм и менее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2.1.1.2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159-218 мм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2.1.1.3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219-272 мм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2.1.1.4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273-324 мм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2.1.1.5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325-425 мм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2.1.1.6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426-529 мм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2.1.1.7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530 мм и выше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2.1.2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  <w:r>
              <w:t>296,36</w:t>
            </w: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2.1.2.1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158 мм и менее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  <w:r>
              <w:t>296,36</w:t>
            </w: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2.1.2.2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159-218 мм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lastRenderedPageBreak/>
              <w:t>2.1.2.3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219-272 мм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2.1.2.4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273-324 мм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2.1.2.5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325-425 мм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2.1.2.6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426-529 мм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2.1.2.7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530 мм и выше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2.2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  <w:r>
              <w:t>245,70</w:t>
            </w: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2.2.1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109 и менее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2.2.2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110-159 мм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  <w:r>
              <w:t>245,70</w:t>
            </w: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2.2.3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160-224 мм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2.2.4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225-314 мм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2.2.5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315-399 мм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2.2.6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400 мм и выше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2.3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  <w:r>
              <w:t>558,74</w:t>
            </w: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2.3.1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2.3.2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2.3.3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100-399 метров в час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2.3.4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400-999 метров в час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2.3.5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2.3.6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2.3.7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2.3.8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  <w:r>
              <w:t>558,74</w:t>
            </w: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2.3.9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2.3.10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2.3.11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2.3.12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2.4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2.4.1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2.4.2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lastRenderedPageBreak/>
              <w:t>2.4.3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2.4.4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2.5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3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  <w:r>
              <w:t>7,05</w:t>
            </w: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4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  <w:r>
              <w:t>98,84</w:t>
            </w: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5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Эффективная ставка налога на прибыль, %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  <w:r>
              <w:t>12,06</w:t>
            </w:r>
          </w:p>
        </w:tc>
      </w:tr>
      <w:tr w:rsidR="00387B13">
        <w:tc>
          <w:tcPr>
            <w:tcW w:w="964" w:type="dxa"/>
          </w:tcPr>
          <w:p w:rsidR="00387B13" w:rsidRDefault="00387B13">
            <w:pPr>
              <w:pStyle w:val="ConsPlusNormal"/>
            </w:pPr>
            <w:r>
              <w:t>6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Налог на прибыль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  <w:r>
              <w:t>235,062</w:t>
            </w:r>
          </w:p>
        </w:tc>
      </w:tr>
      <w:tr w:rsidR="00387B13">
        <w:tc>
          <w:tcPr>
            <w:tcW w:w="964" w:type="dxa"/>
            <w:vMerge w:val="restart"/>
          </w:tcPr>
          <w:p w:rsidR="00387B13" w:rsidRDefault="00387B13">
            <w:pPr>
              <w:pStyle w:val="ConsPlusNormal"/>
            </w:pPr>
            <w:r>
              <w:t>7</w:t>
            </w:r>
          </w:p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  <w:r>
              <w:t>1949,122</w:t>
            </w:r>
          </w:p>
        </w:tc>
      </w:tr>
      <w:tr w:rsidR="00387B13">
        <w:tc>
          <w:tcPr>
            <w:tcW w:w="964" w:type="dxa"/>
            <w:vMerge/>
          </w:tcPr>
          <w:p w:rsidR="00387B13" w:rsidRDefault="00387B13"/>
        </w:tc>
        <w:tc>
          <w:tcPr>
            <w:tcW w:w="5159" w:type="dxa"/>
          </w:tcPr>
          <w:p w:rsidR="00387B13" w:rsidRDefault="00387B13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(с учетом НДС)</w:t>
            </w:r>
          </w:p>
        </w:tc>
        <w:tc>
          <w:tcPr>
            <w:tcW w:w="2021" w:type="dxa"/>
          </w:tcPr>
          <w:p w:rsidR="00387B13" w:rsidRDefault="00387B13">
            <w:pPr>
              <w:pStyle w:val="ConsPlusNormal"/>
            </w:pPr>
            <w:r>
              <w:t>2299,964</w:t>
            </w:r>
          </w:p>
        </w:tc>
      </w:tr>
    </w:tbl>
    <w:p w:rsidR="00387B13" w:rsidRDefault="00387B13">
      <w:pPr>
        <w:pStyle w:val="ConsPlusNormal"/>
        <w:jc w:val="both"/>
      </w:pPr>
    </w:p>
    <w:p w:rsidR="00387B13" w:rsidRDefault="00387B13">
      <w:pPr>
        <w:pStyle w:val="ConsPlusNormal"/>
        <w:jc w:val="both"/>
      </w:pPr>
    </w:p>
    <w:p w:rsidR="00387B13" w:rsidRDefault="00387B1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387B13">
      <w:bookmarkStart w:id="1" w:name="_GoBack"/>
      <w:bookmarkEnd w:id="1"/>
    </w:p>
    <w:sectPr w:rsidR="00463590" w:rsidSect="00191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B13"/>
    <w:rsid w:val="00387B13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B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7B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7B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B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7B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7B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D4B288E6A5D4D357512C28FE7EF99495309303A0A447B4C7A3AEA16ED8DBA74DAF4AEB7A0BA1FAF831C29923F9807F53AE7B6CB221F984X3K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D4B288E6A5D4D357512C28FE7EF994963B9901A5A347B4C7A3AEA16ED8DBA74DAF4AEE7300F5AAB86F9BC963B28D7C49B27B6FXAK5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D4B288E6A5D4D357512C28FE7EF9949530910AA1A247B4C7A3AEA16ED8DBA75FAF12E77B0FBFFBFE2494C866XAK5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F0D4B288E6A5D4D357512D26EB7EF99495379505A0A047B4C7A3AEA16ED8DBA74DAF4AEB7A0BA1FAFA31C29923F9807F53AE7B6CB221F984X3K3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0D4B288E6A5D4D357512C28FE7EF99496349501AEA147B4C7A3AEA16ED8DBA74DAF4AEB7A0BA1FAFC31C29923F9807F53AE7B6CB221F984X3K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2019-02-14T14:10:00Z</dcterms:created>
  <dcterms:modified xsi:type="dcterms:W3CDTF">2019-02-14T14:10:00Z</dcterms:modified>
</cp:coreProperties>
</file>